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B442D" w14:textId="77777777" w:rsidR="00EC047A" w:rsidRDefault="00EC047A" w:rsidP="002639AB">
      <w:pPr>
        <w:spacing w:line="276" w:lineRule="auto"/>
        <w:jc w:val="both"/>
        <w:rPr>
          <w:rFonts w:ascii="Bookman Old Style" w:hAnsi="Bookman Old Style"/>
          <w:b/>
          <w:bCs/>
          <w:sz w:val="28"/>
          <w:szCs w:val="28"/>
        </w:rPr>
      </w:pPr>
    </w:p>
    <w:p w14:paraId="4C67BF5A" w14:textId="77777777" w:rsidR="00EC047A" w:rsidRDefault="00EC047A" w:rsidP="002639AB">
      <w:pPr>
        <w:spacing w:line="276" w:lineRule="auto"/>
        <w:jc w:val="both"/>
        <w:rPr>
          <w:rFonts w:ascii="Bookman Old Style" w:hAnsi="Bookman Old Style"/>
          <w:b/>
          <w:bCs/>
          <w:sz w:val="28"/>
          <w:szCs w:val="28"/>
        </w:rPr>
      </w:pPr>
    </w:p>
    <w:p w14:paraId="731C8C5F" w14:textId="77777777" w:rsidR="00EC047A" w:rsidRDefault="00EC047A" w:rsidP="002639AB">
      <w:pPr>
        <w:spacing w:line="276" w:lineRule="auto"/>
        <w:jc w:val="both"/>
        <w:rPr>
          <w:rFonts w:ascii="Bookman Old Style" w:hAnsi="Bookman Old Style"/>
          <w:b/>
          <w:bCs/>
          <w:sz w:val="28"/>
          <w:szCs w:val="28"/>
        </w:rPr>
      </w:pPr>
    </w:p>
    <w:p w14:paraId="6387E698" w14:textId="77777777" w:rsidR="00EC047A" w:rsidRDefault="00EC047A" w:rsidP="002639AB">
      <w:pPr>
        <w:spacing w:line="276" w:lineRule="auto"/>
        <w:jc w:val="both"/>
        <w:rPr>
          <w:rFonts w:ascii="Bookman Old Style" w:hAnsi="Bookman Old Style"/>
          <w:b/>
          <w:bCs/>
          <w:sz w:val="28"/>
          <w:szCs w:val="28"/>
        </w:rPr>
      </w:pPr>
    </w:p>
    <w:p w14:paraId="04070515" w14:textId="54A7335E" w:rsidR="00EC047A" w:rsidRPr="00EC047A" w:rsidRDefault="00EC047A" w:rsidP="002639AB">
      <w:pPr>
        <w:spacing w:line="276" w:lineRule="auto"/>
        <w:jc w:val="center"/>
        <w:rPr>
          <w:rFonts w:ascii="Bookman Old Style" w:hAnsi="Bookman Old Style"/>
          <w:b/>
          <w:bCs/>
          <w:sz w:val="28"/>
          <w:szCs w:val="28"/>
        </w:rPr>
      </w:pPr>
      <w:r w:rsidRPr="00EC047A">
        <w:rPr>
          <w:rFonts w:ascii="Bookman Old Style" w:hAnsi="Bookman Old Style"/>
          <w:b/>
          <w:bCs/>
          <w:sz w:val="28"/>
          <w:szCs w:val="28"/>
        </w:rPr>
        <w:t>SEWAGE TREATMENT PLANT AT AISHABAI COLLEGE OF EDUCATION</w:t>
      </w:r>
    </w:p>
    <w:p w14:paraId="719ACD5E" w14:textId="77777777" w:rsidR="00EC047A" w:rsidRPr="00EC047A" w:rsidRDefault="00EC047A" w:rsidP="002639AB">
      <w:pPr>
        <w:spacing w:line="276" w:lineRule="auto"/>
        <w:jc w:val="both"/>
        <w:rPr>
          <w:rFonts w:ascii="Bookman Old Style" w:hAnsi="Bookman Old Style"/>
          <w:b/>
          <w:bCs/>
          <w:sz w:val="28"/>
          <w:szCs w:val="28"/>
        </w:rPr>
      </w:pPr>
      <w:r w:rsidRPr="00EC047A">
        <w:rPr>
          <w:rFonts w:ascii="Bookman Old Style" w:hAnsi="Bookman Old Style"/>
          <w:b/>
          <w:bCs/>
          <w:sz w:val="28"/>
          <w:szCs w:val="28"/>
        </w:rPr>
        <w:t>Aishabai College of Education: Located within BMC School Building in B-Ward</w:t>
      </w:r>
    </w:p>
    <w:p w14:paraId="5AC572CD" w14:textId="77777777" w:rsidR="00EC047A" w:rsidRPr="00EC047A" w:rsidRDefault="00EC047A" w:rsidP="002639AB">
      <w:pPr>
        <w:spacing w:line="276" w:lineRule="auto"/>
        <w:jc w:val="both"/>
        <w:rPr>
          <w:rFonts w:ascii="Bookman Old Style" w:hAnsi="Bookman Old Style"/>
          <w:sz w:val="28"/>
          <w:szCs w:val="28"/>
        </w:rPr>
      </w:pPr>
      <w:r w:rsidRPr="00EC047A">
        <w:rPr>
          <w:rFonts w:ascii="Bookman Old Style" w:hAnsi="Bookman Old Style"/>
          <w:sz w:val="28"/>
          <w:szCs w:val="28"/>
        </w:rPr>
        <w:t>Aishabai College of Education is proudly situated within a building managed by the Brihanmumbai Municipal Corporation (BMC), specifically falling under the B-Ward jurisdiction. Our college is strategically located inside the JJ Hospital compound, an area that benefits from the diligent services and maintenance provided by the BMC.</w:t>
      </w:r>
    </w:p>
    <w:p w14:paraId="63D212CA" w14:textId="77777777" w:rsidR="00EC047A" w:rsidRPr="00EC047A" w:rsidRDefault="00EC047A" w:rsidP="002639AB">
      <w:pPr>
        <w:spacing w:line="276" w:lineRule="auto"/>
        <w:jc w:val="both"/>
        <w:rPr>
          <w:rFonts w:ascii="Bookman Old Style" w:hAnsi="Bookman Old Style"/>
          <w:sz w:val="28"/>
          <w:szCs w:val="28"/>
        </w:rPr>
      </w:pPr>
      <w:r w:rsidRPr="00EC047A">
        <w:rPr>
          <w:rFonts w:ascii="Bookman Old Style" w:hAnsi="Bookman Old Style"/>
          <w:sz w:val="28"/>
          <w:szCs w:val="28"/>
        </w:rPr>
        <w:t>As part of the BMC’s infrastructure, the building we occupy is well-maintained and adheres to all regulatory standards set forth by the municipal authorities. This includes the management of essential facilities such as the Sewage Treatment Plant (STP), which is also under the care of the BMC. The STP is crucial for treating wastewater generated within our premises, ensuring that it is processed efficiently and in an environmentally responsible manner.</w:t>
      </w:r>
    </w:p>
    <w:p w14:paraId="0D27B3F1" w14:textId="77777777" w:rsidR="00EC047A" w:rsidRPr="00EC047A" w:rsidRDefault="00EC047A" w:rsidP="002639AB">
      <w:pPr>
        <w:spacing w:line="276" w:lineRule="auto"/>
        <w:jc w:val="both"/>
        <w:rPr>
          <w:rFonts w:ascii="Bookman Old Style" w:hAnsi="Bookman Old Style"/>
          <w:sz w:val="28"/>
          <w:szCs w:val="28"/>
        </w:rPr>
      </w:pPr>
      <w:r w:rsidRPr="00EC047A">
        <w:rPr>
          <w:rFonts w:ascii="Bookman Old Style" w:hAnsi="Bookman Old Style"/>
          <w:i/>
          <w:iCs/>
          <w:sz w:val="28"/>
          <w:szCs w:val="28"/>
        </w:rPr>
        <w:t>Being under the B-Ward of the BMC, Aishabai College of Education benefits from the rigorous oversight and maintenance efforts of the municipal body.</w:t>
      </w:r>
      <w:r w:rsidRPr="00EC047A">
        <w:rPr>
          <w:rFonts w:ascii="Bookman Old Style" w:hAnsi="Bookman Old Style"/>
          <w:sz w:val="28"/>
          <w:szCs w:val="28"/>
        </w:rPr>
        <w:t xml:space="preserve"> The BMC ensures that all aspects of our building's infrastructure, including the sewage system, are managed to the highest standards, contributing to a safe and healthy environment for our students and staff.</w:t>
      </w:r>
    </w:p>
    <w:p w14:paraId="472ECEE3" w14:textId="77777777" w:rsidR="00EC047A" w:rsidRPr="00EC047A" w:rsidRDefault="00EC047A" w:rsidP="002639AB">
      <w:pPr>
        <w:spacing w:line="276" w:lineRule="auto"/>
        <w:jc w:val="both"/>
        <w:rPr>
          <w:rFonts w:ascii="Bookman Old Style" w:hAnsi="Bookman Old Style"/>
          <w:sz w:val="28"/>
          <w:szCs w:val="28"/>
        </w:rPr>
      </w:pPr>
      <w:r w:rsidRPr="00EC047A">
        <w:rPr>
          <w:rFonts w:ascii="Bookman Old Style" w:hAnsi="Bookman Old Style"/>
          <w:sz w:val="28"/>
          <w:szCs w:val="28"/>
        </w:rPr>
        <w:t xml:space="preserve">Our location within the JJ Hospital compound further enhances the level of care and attention we receive, as the entire area is subject to the meticulous management practices of the BMC. This ensures that all facilities, including our Sewage Treatment Plant, </w:t>
      </w:r>
      <w:r w:rsidRPr="00EC047A">
        <w:rPr>
          <w:rFonts w:ascii="Bookman Old Style" w:hAnsi="Bookman Old Style"/>
          <w:sz w:val="28"/>
          <w:szCs w:val="28"/>
        </w:rPr>
        <w:lastRenderedPageBreak/>
        <w:t>are consistently monitored, maintained, and upgraded as needed, reflecting the best practices in urban management.</w:t>
      </w:r>
    </w:p>
    <w:p w14:paraId="2D2BAA14" w14:textId="77777777" w:rsidR="00693235" w:rsidRDefault="00EC047A" w:rsidP="002639AB">
      <w:pPr>
        <w:spacing w:line="276" w:lineRule="auto"/>
        <w:jc w:val="both"/>
        <w:rPr>
          <w:rFonts w:ascii="Bookman Old Style" w:hAnsi="Bookman Old Style"/>
          <w:sz w:val="28"/>
          <w:szCs w:val="28"/>
        </w:rPr>
      </w:pPr>
      <w:r w:rsidRPr="00EC047A">
        <w:rPr>
          <w:rFonts w:ascii="Bookman Old Style" w:hAnsi="Bookman Old Style"/>
          <w:sz w:val="28"/>
          <w:szCs w:val="28"/>
        </w:rPr>
        <w:t xml:space="preserve">By being a part of the BMC's B-Ward, Aishabai College of Education is assured of the highest standards of public health and environmental stewardship, thanks to the BMC's commitment to providing top-tier municipal services. </w:t>
      </w:r>
    </w:p>
    <w:p w14:paraId="69C3A5FE" w14:textId="517C6B42" w:rsidR="00EC047A" w:rsidRDefault="00EC047A" w:rsidP="002639AB">
      <w:pPr>
        <w:spacing w:line="276" w:lineRule="auto"/>
        <w:jc w:val="both"/>
        <w:rPr>
          <w:rFonts w:ascii="Bookman Old Style" w:hAnsi="Bookman Old Style"/>
          <w:sz w:val="28"/>
          <w:szCs w:val="28"/>
        </w:rPr>
      </w:pPr>
      <w:r w:rsidRPr="00EC047A">
        <w:rPr>
          <w:rFonts w:ascii="Bookman Old Style" w:hAnsi="Bookman Old Style"/>
          <w:sz w:val="28"/>
          <w:szCs w:val="28"/>
        </w:rPr>
        <w:t>We take pride in our partnership with the BMC and the benefits it brings to our institution, ensuring a clean, safe, and sustainable environment for our educational community.</w:t>
      </w:r>
    </w:p>
    <w:p w14:paraId="5377309E" w14:textId="77777777" w:rsidR="00693235" w:rsidRPr="00EC047A" w:rsidRDefault="00693235" w:rsidP="002639AB">
      <w:pPr>
        <w:spacing w:line="276" w:lineRule="auto"/>
        <w:jc w:val="both"/>
        <w:rPr>
          <w:rFonts w:ascii="Bookman Old Style" w:hAnsi="Bookman Old Style"/>
          <w:sz w:val="28"/>
          <w:szCs w:val="28"/>
        </w:rPr>
      </w:pPr>
    </w:p>
    <w:p w14:paraId="0CC75014" w14:textId="77777777" w:rsidR="00EC047A" w:rsidRPr="00EC047A" w:rsidRDefault="00EC047A" w:rsidP="002639AB">
      <w:pPr>
        <w:spacing w:line="276" w:lineRule="auto"/>
        <w:jc w:val="both"/>
        <w:rPr>
          <w:rFonts w:ascii="Bookman Old Style" w:hAnsi="Bookman Old Style"/>
          <w:sz w:val="28"/>
          <w:szCs w:val="28"/>
        </w:rPr>
      </w:pPr>
    </w:p>
    <w:sectPr w:rsidR="00EC047A" w:rsidRPr="00EC04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47A"/>
    <w:rsid w:val="002639AB"/>
    <w:rsid w:val="002A3680"/>
    <w:rsid w:val="0036173A"/>
    <w:rsid w:val="00693235"/>
    <w:rsid w:val="00780316"/>
    <w:rsid w:val="007F2D79"/>
    <w:rsid w:val="0099214D"/>
    <w:rsid w:val="00EC047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8B7B7"/>
  <w15:chartTrackingRefBased/>
  <w15:docId w15:val="{CB8D8601-D00E-47B5-B8FA-8455BED1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928954">
      <w:bodyDiv w:val="1"/>
      <w:marLeft w:val="0"/>
      <w:marRight w:val="0"/>
      <w:marTop w:val="0"/>
      <w:marBottom w:val="0"/>
      <w:divBdr>
        <w:top w:val="none" w:sz="0" w:space="0" w:color="auto"/>
        <w:left w:val="none" w:sz="0" w:space="0" w:color="auto"/>
        <w:bottom w:val="none" w:sz="0" w:space="0" w:color="auto"/>
        <w:right w:val="none" w:sz="0" w:space="0" w:color="auto"/>
      </w:divBdr>
    </w:div>
    <w:div w:id="1207914634">
      <w:bodyDiv w:val="1"/>
      <w:marLeft w:val="0"/>
      <w:marRight w:val="0"/>
      <w:marTop w:val="0"/>
      <w:marBottom w:val="0"/>
      <w:divBdr>
        <w:top w:val="none" w:sz="0" w:space="0" w:color="auto"/>
        <w:left w:val="none" w:sz="0" w:space="0" w:color="auto"/>
        <w:bottom w:val="none" w:sz="0" w:space="0" w:color="auto"/>
        <w:right w:val="none" w:sz="0" w:space="0" w:color="auto"/>
      </w:divBdr>
    </w:div>
    <w:div w:id="1256017521">
      <w:bodyDiv w:val="1"/>
      <w:marLeft w:val="0"/>
      <w:marRight w:val="0"/>
      <w:marTop w:val="0"/>
      <w:marBottom w:val="0"/>
      <w:divBdr>
        <w:top w:val="none" w:sz="0" w:space="0" w:color="auto"/>
        <w:left w:val="none" w:sz="0" w:space="0" w:color="auto"/>
        <w:bottom w:val="none" w:sz="0" w:space="0" w:color="auto"/>
        <w:right w:val="none" w:sz="0" w:space="0" w:color="auto"/>
      </w:divBdr>
    </w:div>
    <w:div w:id="142483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1745</Characters>
  <Application>Microsoft Office Word</Application>
  <DocSecurity>0</DocSecurity>
  <Lines>42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Aishabai College of Education</dc:creator>
  <cp:keywords/>
  <dc:description/>
  <cp:lastModifiedBy>Manoj Parab</cp:lastModifiedBy>
  <cp:revision>4</cp:revision>
  <cp:lastPrinted>2026-04-02T05:16:00Z</cp:lastPrinted>
  <dcterms:created xsi:type="dcterms:W3CDTF">2024-08-28T08:57:00Z</dcterms:created>
  <dcterms:modified xsi:type="dcterms:W3CDTF">2026-04-02T05:16:00Z</dcterms:modified>
</cp:coreProperties>
</file>