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411EB" w14:textId="77777777" w:rsidR="00BD6CE2" w:rsidRDefault="00BD6CE2" w:rsidP="007255A0">
      <w:pPr>
        <w:jc w:val="center"/>
        <w:rPr>
          <w:rFonts w:ascii="Verdana" w:hAnsi="Verdana"/>
          <w:b/>
          <w:bCs/>
        </w:rPr>
      </w:pPr>
      <w:r w:rsidRPr="007255A0">
        <w:rPr>
          <w:rFonts w:ascii="Verdana" w:hAnsi="Verdana"/>
          <w:b/>
          <w:bCs/>
        </w:rPr>
        <w:t>E-Waste Management Practices at Aishabai College of Education</w:t>
      </w:r>
    </w:p>
    <w:p w14:paraId="5ECE57C8" w14:textId="77777777" w:rsidR="007255A0" w:rsidRPr="007255A0" w:rsidRDefault="007255A0" w:rsidP="007255A0">
      <w:pPr>
        <w:jc w:val="center"/>
        <w:rPr>
          <w:rFonts w:ascii="Verdana" w:hAnsi="Verdana"/>
        </w:rPr>
      </w:pPr>
    </w:p>
    <w:p w14:paraId="3E505B5C" w14:textId="77777777" w:rsidR="00BD6CE2" w:rsidRPr="007255A0" w:rsidRDefault="00BD6CE2" w:rsidP="007255A0">
      <w:pPr>
        <w:jc w:val="both"/>
        <w:rPr>
          <w:rFonts w:ascii="Verdana" w:hAnsi="Verdana"/>
        </w:rPr>
      </w:pPr>
      <w:r w:rsidRPr="007255A0">
        <w:rPr>
          <w:rFonts w:ascii="Verdana" w:hAnsi="Verdana"/>
        </w:rPr>
        <w:t>Aishabai College of Education is committed to responsible environmental stewardship, with a strong focus on managing electronic waste (e-waste) effectively. Our e-waste management practices are designed to ensure safe disposal, recycling, and the promotion of sustainability across our campus.</w:t>
      </w:r>
    </w:p>
    <w:p w14:paraId="2BCD9CFC" w14:textId="77777777" w:rsidR="00BD6CE2" w:rsidRPr="007255A0" w:rsidRDefault="00BD6CE2" w:rsidP="007255A0">
      <w:pPr>
        <w:jc w:val="both"/>
        <w:rPr>
          <w:rFonts w:ascii="Verdana" w:hAnsi="Verdana"/>
        </w:rPr>
      </w:pPr>
      <w:r w:rsidRPr="007255A0">
        <w:rPr>
          <w:rFonts w:ascii="Verdana" w:hAnsi="Verdana"/>
          <w:b/>
          <w:bCs/>
        </w:rPr>
        <w:t>E-Waste Collection Points</w:t>
      </w:r>
    </w:p>
    <w:p w14:paraId="0A0C2ABE" w14:textId="77777777" w:rsidR="00BD6CE2" w:rsidRPr="007255A0" w:rsidRDefault="00BD6CE2" w:rsidP="007255A0">
      <w:pPr>
        <w:jc w:val="both"/>
        <w:rPr>
          <w:rFonts w:ascii="Verdana" w:hAnsi="Verdana"/>
        </w:rPr>
      </w:pPr>
      <w:r w:rsidRPr="007255A0">
        <w:rPr>
          <w:rFonts w:ascii="Verdana" w:hAnsi="Verdana"/>
        </w:rPr>
        <w:t>Strategically placed e-waste collection points are set up throughout the campus. These designated areas allow students, faculty, and staff to conveniently dispose of old or broken electronic devices, including computers, printers, and batteries.</w:t>
      </w:r>
    </w:p>
    <w:p w14:paraId="0FD08189" w14:textId="77777777" w:rsidR="00BD6CE2" w:rsidRPr="007255A0" w:rsidRDefault="00BD6CE2" w:rsidP="007255A0">
      <w:pPr>
        <w:jc w:val="both"/>
        <w:rPr>
          <w:rFonts w:ascii="Verdana" w:hAnsi="Verdana"/>
        </w:rPr>
      </w:pPr>
      <w:r w:rsidRPr="007255A0">
        <w:rPr>
          <w:rFonts w:ascii="Verdana" w:hAnsi="Verdana"/>
          <w:b/>
          <w:bCs/>
        </w:rPr>
        <w:t>Partnerships with Authorized Recyclers</w:t>
      </w:r>
    </w:p>
    <w:p w14:paraId="4D061553" w14:textId="77777777" w:rsidR="00BD6CE2" w:rsidRPr="007255A0" w:rsidRDefault="00BD6CE2" w:rsidP="007255A0">
      <w:pPr>
        <w:jc w:val="both"/>
        <w:rPr>
          <w:rFonts w:ascii="Verdana" w:hAnsi="Verdana"/>
        </w:rPr>
      </w:pPr>
      <w:r w:rsidRPr="007255A0">
        <w:rPr>
          <w:rFonts w:ascii="Verdana" w:hAnsi="Verdana"/>
        </w:rPr>
        <w:t>We collaborate with certified e-waste recyclers to handle the collected electronic waste. These partners are equipped to process e-waste in compliance with environmental regulations, ensuring that materials are recycled responsibly and harmful substances are managed safely.</w:t>
      </w:r>
    </w:p>
    <w:p w14:paraId="7D6CDF99" w14:textId="77777777" w:rsidR="00BD6CE2" w:rsidRPr="007255A0" w:rsidRDefault="00BD6CE2" w:rsidP="007255A0">
      <w:pPr>
        <w:jc w:val="both"/>
        <w:rPr>
          <w:rFonts w:ascii="Verdana" w:hAnsi="Verdana"/>
        </w:rPr>
      </w:pPr>
      <w:r w:rsidRPr="007255A0">
        <w:rPr>
          <w:rFonts w:ascii="Verdana" w:hAnsi="Verdana"/>
          <w:b/>
          <w:bCs/>
        </w:rPr>
        <w:t>Regular Collection Drives</w:t>
      </w:r>
    </w:p>
    <w:p w14:paraId="54CAF79A" w14:textId="77777777" w:rsidR="00BD6CE2" w:rsidRPr="007255A0" w:rsidRDefault="00BD6CE2" w:rsidP="007255A0">
      <w:pPr>
        <w:jc w:val="both"/>
        <w:rPr>
          <w:rFonts w:ascii="Verdana" w:hAnsi="Verdana"/>
        </w:rPr>
      </w:pPr>
      <w:r w:rsidRPr="007255A0">
        <w:rPr>
          <w:rFonts w:ascii="Verdana" w:hAnsi="Verdana"/>
        </w:rPr>
        <w:t>To facilitate proper disposal and recycling, we conduct regular e-waste collection drives. These drives are scheduled periodically to encourage the campus community to dispose of e-waste responsibly and keep our environment clean.</w:t>
      </w:r>
    </w:p>
    <w:p w14:paraId="0989B514" w14:textId="77777777" w:rsidR="00BD6CE2" w:rsidRPr="007255A0" w:rsidRDefault="00BD6CE2" w:rsidP="007255A0">
      <w:pPr>
        <w:jc w:val="both"/>
        <w:rPr>
          <w:rFonts w:ascii="Verdana" w:hAnsi="Verdana"/>
        </w:rPr>
      </w:pPr>
      <w:r w:rsidRPr="007255A0">
        <w:rPr>
          <w:rFonts w:ascii="Verdana" w:hAnsi="Verdana"/>
          <w:b/>
          <w:bCs/>
        </w:rPr>
        <w:t>Educational Initiatives</w:t>
      </w:r>
    </w:p>
    <w:p w14:paraId="02F4637C" w14:textId="77777777" w:rsidR="00BD6CE2" w:rsidRPr="007255A0" w:rsidRDefault="00BD6CE2" w:rsidP="007255A0">
      <w:pPr>
        <w:jc w:val="both"/>
        <w:rPr>
          <w:rFonts w:ascii="Verdana" w:hAnsi="Verdana"/>
        </w:rPr>
      </w:pPr>
      <w:r w:rsidRPr="007255A0">
        <w:rPr>
          <w:rFonts w:ascii="Verdana" w:hAnsi="Verdana"/>
        </w:rPr>
        <w:t>Our commitment to e-waste management includes educating the campus community about the importance of proper e-waste disposal. We offer workshops and informational sessions to raise awareness about the environmental impact of e-waste and how to handle it responsibly.</w:t>
      </w:r>
    </w:p>
    <w:p w14:paraId="74994DC2" w14:textId="77777777" w:rsidR="00BD6CE2" w:rsidRPr="007255A0" w:rsidRDefault="00BD6CE2" w:rsidP="007255A0">
      <w:pPr>
        <w:jc w:val="both"/>
        <w:rPr>
          <w:rFonts w:ascii="Verdana" w:hAnsi="Verdana"/>
        </w:rPr>
      </w:pPr>
      <w:r w:rsidRPr="007255A0">
        <w:rPr>
          <w:rFonts w:ascii="Verdana" w:hAnsi="Verdana"/>
          <w:b/>
          <w:bCs/>
        </w:rPr>
        <w:t>Data Security Measures</w:t>
      </w:r>
    </w:p>
    <w:p w14:paraId="3848F0C8" w14:textId="77777777" w:rsidR="00BD6CE2" w:rsidRPr="007255A0" w:rsidRDefault="00BD6CE2" w:rsidP="007255A0">
      <w:pPr>
        <w:jc w:val="both"/>
        <w:rPr>
          <w:rFonts w:ascii="Verdana" w:hAnsi="Verdana"/>
        </w:rPr>
      </w:pPr>
      <w:r w:rsidRPr="007255A0">
        <w:rPr>
          <w:rFonts w:ascii="Verdana" w:hAnsi="Verdana"/>
        </w:rPr>
        <w:t>Ensuring data security is a priority. Before recycling or disposing of electronic devices, we implement strict procedures to remove and securely erase all sensitive information, protecting personal and institutional data from potential breaches.</w:t>
      </w:r>
    </w:p>
    <w:p w14:paraId="614A0963" w14:textId="77777777" w:rsidR="00BD6CE2" w:rsidRPr="007255A0" w:rsidRDefault="00BD6CE2" w:rsidP="007255A0">
      <w:pPr>
        <w:jc w:val="both"/>
        <w:rPr>
          <w:rFonts w:ascii="Verdana" w:hAnsi="Verdana"/>
        </w:rPr>
      </w:pPr>
      <w:r w:rsidRPr="007255A0">
        <w:rPr>
          <w:rFonts w:ascii="Verdana" w:hAnsi="Verdana"/>
          <w:b/>
          <w:bCs/>
        </w:rPr>
        <w:t>Sustainable Procurement Practices</w:t>
      </w:r>
    </w:p>
    <w:p w14:paraId="705707E8" w14:textId="77777777" w:rsidR="00BD6CE2" w:rsidRPr="007255A0" w:rsidRDefault="00BD6CE2" w:rsidP="007255A0">
      <w:pPr>
        <w:jc w:val="both"/>
        <w:rPr>
          <w:rFonts w:ascii="Verdana" w:hAnsi="Verdana"/>
        </w:rPr>
      </w:pPr>
      <w:r w:rsidRPr="007255A0">
        <w:rPr>
          <w:rFonts w:ascii="Verdana" w:hAnsi="Verdana"/>
        </w:rPr>
        <w:t>In alignment with our sustainability goals, we prioritize the purchase of energy-efficient and eco-friendly electronic products. This reduces the volume of e-waste generated and supports our broader environmental initiatives.</w:t>
      </w:r>
    </w:p>
    <w:p w14:paraId="55D75387" w14:textId="77777777" w:rsidR="00BD6CE2" w:rsidRPr="007255A0" w:rsidRDefault="00BD6CE2" w:rsidP="007255A0">
      <w:pPr>
        <w:jc w:val="both"/>
        <w:rPr>
          <w:rFonts w:ascii="Verdana" w:hAnsi="Verdana"/>
        </w:rPr>
      </w:pPr>
      <w:r w:rsidRPr="007255A0">
        <w:rPr>
          <w:rFonts w:ascii="Verdana" w:hAnsi="Verdana"/>
          <w:b/>
          <w:bCs/>
        </w:rPr>
        <w:t>Ongoing Monitoring and Reporting</w:t>
      </w:r>
    </w:p>
    <w:p w14:paraId="40AC52CF" w14:textId="77777777" w:rsidR="00BD6CE2" w:rsidRPr="007255A0" w:rsidRDefault="00BD6CE2" w:rsidP="007255A0">
      <w:pPr>
        <w:jc w:val="both"/>
        <w:rPr>
          <w:rFonts w:ascii="Verdana" w:hAnsi="Verdana"/>
        </w:rPr>
      </w:pPr>
      <w:r w:rsidRPr="007255A0">
        <w:rPr>
          <w:rFonts w:ascii="Verdana" w:hAnsi="Verdana"/>
        </w:rPr>
        <w:t>We continuously monitor and evaluate our e-waste management practices to ensure their effectiveness. Regular reports are generated to assess the amount of e-waste collected, processed, and recycled, providing transparency and identifying areas for improvement.</w:t>
      </w:r>
    </w:p>
    <w:p w14:paraId="2DF1B733" w14:textId="77777777" w:rsidR="00BD6CE2" w:rsidRPr="007255A0" w:rsidRDefault="00BD6CE2" w:rsidP="007255A0">
      <w:pPr>
        <w:jc w:val="both"/>
        <w:rPr>
          <w:rFonts w:ascii="Verdana" w:hAnsi="Verdana"/>
        </w:rPr>
      </w:pPr>
      <w:r w:rsidRPr="007255A0">
        <w:rPr>
          <w:rFonts w:ascii="Verdana" w:hAnsi="Verdana"/>
        </w:rPr>
        <w:t xml:space="preserve">Aishabai College of Education's e-waste management practices reflect our dedication to sustainability and environmental responsibility. By implementing </w:t>
      </w:r>
      <w:r w:rsidRPr="007255A0">
        <w:rPr>
          <w:rFonts w:ascii="Verdana" w:hAnsi="Verdana"/>
        </w:rPr>
        <w:lastRenderedPageBreak/>
        <w:t>these strategies, we aim to minimize the environmental impact of electronic waste and foster a culture of responsible resource use within our community.</w:t>
      </w:r>
    </w:p>
    <w:p w14:paraId="40EA212B" w14:textId="77777777" w:rsidR="00BD6CE2" w:rsidRPr="007255A0" w:rsidRDefault="00BD6CE2" w:rsidP="007255A0">
      <w:pPr>
        <w:jc w:val="both"/>
        <w:rPr>
          <w:rFonts w:ascii="Verdana" w:hAnsi="Verdana"/>
        </w:rPr>
      </w:pPr>
    </w:p>
    <w:sectPr w:rsidR="00BD6CE2" w:rsidRPr="007255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CE2"/>
    <w:rsid w:val="00132314"/>
    <w:rsid w:val="007255A0"/>
    <w:rsid w:val="007F2D79"/>
    <w:rsid w:val="00AF0964"/>
    <w:rsid w:val="00BD6CE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1063D"/>
  <w15:chartTrackingRefBased/>
  <w15:docId w15:val="{440C0F8B-B707-4CEA-BD9C-F4BD0E15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4900">
      <w:bodyDiv w:val="1"/>
      <w:marLeft w:val="0"/>
      <w:marRight w:val="0"/>
      <w:marTop w:val="0"/>
      <w:marBottom w:val="0"/>
      <w:divBdr>
        <w:top w:val="none" w:sz="0" w:space="0" w:color="auto"/>
        <w:left w:val="none" w:sz="0" w:space="0" w:color="auto"/>
        <w:bottom w:val="none" w:sz="0" w:space="0" w:color="auto"/>
        <w:right w:val="none" w:sz="0" w:space="0" w:color="auto"/>
      </w:divBdr>
    </w:div>
    <w:div w:id="149934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2274</Characters>
  <Application>Microsoft Office Word</Application>
  <DocSecurity>0</DocSecurity>
  <Lines>41</Lines>
  <Paragraphs>17</Paragraphs>
  <ScaleCrop>false</ScaleCrop>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Aishabai College of Education</dc:creator>
  <cp:keywords/>
  <dc:description/>
  <cp:lastModifiedBy>Manoj Parab</cp:lastModifiedBy>
  <cp:revision>3</cp:revision>
  <cp:lastPrinted>2026-04-02T05:16:00Z</cp:lastPrinted>
  <dcterms:created xsi:type="dcterms:W3CDTF">2024-08-17T07:20:00Z</dcterms:created>
  <dcterms:modified xsi:type="dcterms:W3CDTF">2026-04-02T05:16:00Z</dcterms:modified>
</cp:coreProperties>
</file>